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240" w:lineRule="auto"/>
        <w:jc w:val="center"/>
        <w:rPr>
          <w:rFonts w:ascii="Times New Roman" w:hAnsi="Times New Roman"/>
          <w:b/>
          <w:sz w:val="24"/>
          <w:szCs w:val="24"/>
        </w:rPr>
      </w:pPr>
      <w:r>
        <w:rPr>
          <w:rFonts w:ascii="Times New Roman" w:hAnsi="Times New Roman"/>
          <w:b/>
          <w:sz w:val="24"/>
          <w:szCs w:val="24"/>
        </w:rPr>
        <w:t>Information Security Practices, Organizational Agility and Information Managers’ Service Performance in Mobile Telecommunication Companies, South-west, Nigeria</w:t>
      </w:r>
    </w:p>
    <w:p>
      <w:pPr>
        <w:spacing w:after="0" w:line="240" w:lineRule="auto"/>
        <w:jc w:val="center"/>
        <w:rPr>
          <w:rFonts w:ascii="Times New Roman" w:hAnsi="Times New Roman"/>
          <w:b/>
          <w:sz w:val="24"/>
          <w:szCs w:val="24"/>
        </w:rPr>
      </w:pPr>
    </w:p>
    <w:p>
      <w:pPr>
        <w:spacing w:after="0" w:line="240" w:lineRule="auto"/>
        <w:jc w:val="center"/>
        <w:rPr>
          <w:rFonts w:ascii="Times New Roman" w:hAnsi="Times New Roman"/>
          <w:b/>
          <w:sz w:val="24"/>
          <w:szCs w:val="24"/>
        </w:rPr>
      </w:pPr>
      <w:r>
        <w:rPr>
          <w:rFonts w:ascii="Times New Roman" w:hAnsi="Times New Roman"/>
          <w:b/>
          <w:sz w:val="24"/>
          <w:szCs w:val="24"/>
        </w:rPr>
        <w:t>Oluwatosin Abiodun</w:t>
      </w:r>
      <w:r>
        <w:rPr>
          <w:rFonts w:ascii="Times New Roman" w:hAnsi="Times New Roman"/>
          <w:b/>
          <w:sz w:val="24"/>
          <w:szCs w:val="24"/>
        </w:rPr>
        <w:tab/>
      </w:r>
      <w:r>
        <w:rPr>
          <w:rFonts w:ascii="Times New Roman" w:hAnsi="Times New Roman"/>
          <w:b/>
          <w:sz w:val="24"/>
          <w:szCs w:val="24"/>
        </w:rPr>
        <w:t xml:space="preserve"> OLOGBOSERE</w:t>
      </w:r>
    </w:p>
    <w:p>
      <w:pPr>
        <w:spacing w:after="0" w:line="240" w:lineRule="auto"/>
        <w:jc w:val="center"/>
        <w:rPr>
          <w:rFonts w:ascii="Times New Roman" w:hAnsi="Times New Roman"/>
          <w:b/>
          <w:sz w:val="24"/>
          <w:szCs w:val="24"/>
        </w:rPr>
      </w:pPr>
      <w:r>
        <w:rPr>
          <w:rFonts w:ascii="Times New Roman" w:hAnsi="Times New Roman"/>
          <w:b/>
          <w:sz w:val="24"/>
          <w:szCs w:val="24"/>
        </w:rPr>
        <w:t>LCU/PG/001844</w:t>
      </w:r>
    </w:p>
    <w:p>
      <w:pPr>
        <w:spacing w:after="0" w:line="240" w:lineRule="auto"/>
        <w:jc w:val="center"/>
        <w:rPr>
          <w:rFonts w:ascii="Times New Roman" w:hAnsi="Times New Roman"/>
          <w:b/>
          <w:sz w:val="24"/>
          <w:szCs w:val="24"/>
        </w:rPr>
      </w:pPr>
      <w:r>
        <w:rPr>
          <w:rFonts w:ascii="Times New Roman" w:hAnsi="Times New Roman"/>
          <w:b/>
          <w:sz w:val="24"/>
          <w:szCs w:val="24"/>
        </w:rPr>
        <w:t>08056158455</w:t>
      </w:r>
    </w:p>
    <w:p>
      <w:pPr>
        <w:spacing w:after="0" w:line="240" w:lineRule="auto"/>
        <w:jc w:val="center"/>
        <w:rPr>
          <w:rStyle w:val="4"/>
          <w:rFonts w:ascii="Times New Roman" w:hAnsi="Times New Roman"/>
          <w:b/>
          <w:sz w:val="24"/>
          <w:szCs w:val="24"/>
        </w:rPr>
      </w:pPr>
      <w:r>
        <w:fldChar w:fldCharType="begin"/>
      </w:r>
      <w:r>
        <w:instrText xml:space="preserve"> HYPERLINK "mailto:ologbosere.oluwatosin@lcu.edu.ng" </w:instrText>
      </w:r>
      <w:r>
        <w:fldChar w:fldCharType="separate"/>
      </w:r>
      <w:r>
        <w:rPr>
          <w:rStyle w:val="4"/>
          <w:rFonts w:ascii="Times New Roman" w:hAnsi="Times New Roman"/>
          <w:b/>
          <w:sz w:val="24"/>
          <w:szCs w:val="24"/>
        </w:rPr>
        <w:t>ologbosere.oluwatosin@lcu.edu.ng</w:t>
      </w:r>
      <w:r>
        <w:rPr>
          <w:rStyle w:val="4"/>
          <w:rFonts w:ascii="Times New Roman" w:hAnsi="Times New Roman"/>
          <w:b/>
          <w:sz w:val="24"/>
          <w:szCs w:val="24"/>
        </w:rPr>
        <w:fldChar w:fldCharType="end"/>
      </w:r>
    </w:p>
    <w:p>
      <w:pPr>
        <w:spacing w:after="0" w:line="240" w:lineRule="auto"/>
        <w:jc w:val="center"/>
        <w:rPr>
          <w:rStyle w:val="4"/>
          <w:rFonts w:ascii="Times New Roman" w:hAnsi="Times New Roman"/>
          <w:b/>
          <w:sz w:val="24"/>
          <w:szCs w:val="24"/>
        </w:rPr>
      </w:pPr>
    </w:p>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default" w:ascii="Times New Roman" w:hAnsi="Times New Roman" w:cs="Times New Roman"/>
          <w:b/>
          <w:bCs w:val="0"/>
          <w:color w:val="0D0D0D" w:themeColor="text1" w:themeTint="F2"/>
          <w:sz w:val="24"/>
          <w:szCs w:val="24"/>
          <w:lang w:val="en-GB"/>
          <w14:textFill>
            <w14:solidFill>
              <w14:schemeClr w14:val="tx1">
                <w14:lumMod w14:val="95000"/>
                <w14:lumOff w14:val="5000"/>
              </w14:schemeClr>
            </w14:solidFill>
          </w14:textFill>
        </w:rPr>
      </w:pPr>
      <w:r>
        <w:rPr>
          <w:rFonts w:hint="default" w:ascii="Times New Roman" w:hAnsi="Times New Roman" w:cs="Times New Roman"/>
          <w:b/>
          <w:bCs w:val="0"/>
          <w:color w:val="0D0D0D" w:themeColor="text1" w:themeTint="F2"/>
          <w:sz w:val="24"/>
          <w:szCs w:val="24"/>
          <w14:textFill>
            <w14:solidFill>
              <w14:schemeClr w14:val="tx1">
                <w14:lumMod w14:val="95000"/>
                <w14:lumOff w14:val="5000"/>
              </w14:schemeClr>
            </w14:solidFill>
          </w14:textFill>
        </w:rPr>
        <w:t>Department of</w:t>
      </w:r>
      <w:r>
        <w:rPr>
          <w:rFonts w:hint="default" w:ascii="Times New Roman" w:hAnsi="Times New Roman" w:cs="Times New Roman"/>
          <w:b/>
          <w:bCs w:val="0"/>
          <w:color w:val="0D0D0D" w:themeColor="text1" w:themeTint="F2"/>
          <w:sz w:val="24"/>
          <w:szCs w:val="24"/>
          <w:lang w:val="en-GB"/>
          <w14:textFill>
            <w14:solidFill>
              <w14:schemeClr w14:val="tx1">
                <w14:lumMod w14:val="95000"/>
                <w14:lumOff w14:val="5000"/>
              </w14:schemeClr>
            </w14:solidFill>
          </w14:textFill>
        </w:rPr>
        <w:t xml:space="preserve"> </w:t>
      </w:r>
      <w:r>
        <w:rPr>
          <w:rFonts w:hint="default" w:ascii="Times New Roman" w:hAnsi="Times New Roman" w:cs="Times New Roman"/>
          <w:b/>
          <w:bCs/>
          <w:sz w:val="24"/>
          <w:szCs w:val="24"/>
        </w:rPr>
        <w:t>Information Management</w:t>
      </w:r>
      <w:r>
        <w:rPr>
          <w:rFonts w:hint="default" w:ascii="Times New Roman" w:hAnsi="Times New Roman" w:cs="Times New Roman"/>
          <w:b/>
          <w:bCs w:val="0"/>
          <w:color w:val="0D0D0D" w:themeColor="text1" w:themeTint="F2"/>
          <w:sz w:val="24"/>
          <w:szCs w:val="24"/>
          <w14:textFill>
            <w14:solidFill>
              <w14:schemeClr w14:val="tx1">
                <w14:lumMod w14:val="95000"/>
                <w14:lumOff w14:val="5000"/>
              </w14:schemeClr>
            </w14:solidFill>
          </w14:textFill>
        </w:rPr>
        <w:t>, Lead City University, Ibadan, Oyo State, Nigeria</w:t>
      </w:r>
      <w:r>
        <w:rPr>
          <w:rFonts w:hint="default" w:ascii="Times New Roman" w:hAnsi="Times New Roman" w:cs="Times New Roman"/>
          <w:b/>
          <w:bCs w:val="0"/>
          <w:color w:val="0D0D0D" w:themeColor="text1" w:themeTint="F2"/>
          <w:sz w:val="24"/>
          <w:szCs w:val="24"/>
          <w:lang w:val="en-GB"/>
          <w14:textFill>
            <w14:solidFill>
              <w14:schemeClr w14:val="tx1">
                <w14:lumMod w14:val="95000"/>
                <w14:lumOff w14:val="5000"/>
              </w14:schemeClr>
            </w14:solidFill>
          </w14:textFill>
        </w:rPr>
        <w:t>.</w:t>
      </w:r>
    </w:p>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default" w:ascii="Times New Roman" w:hAnsi="Times New Roman" w:cs="Times New Roman"/>
          <w:b/>
          <w:bCs/>
          <w:sz w:val="24"/>
          <w:szCs w:val="24"/>
        </w:rPr>
      </w:pPr>
      <w:r>
        <w:rPr>
          <w:rFonts w:hint="default" w:ascii="Times New Roman" w:hAnsi="Times New Roman" w:cs="Times New Roman"/>
          <w:b/>
          <w:bCs w:val="0"/>
          <w:color w:val="0D0D0D" w:themeColor="text1" w:themeTint="F2"/>
          <w:sz w:val="24"/>
          <w:szCs w:val="24"/>
          <w14:textFill>
            <w14:solidFill>
              <w14:schemeClr w14:val="tx1">
                <w14:lumMod w14:val="95000"/>
                <w14:lumOff w14:val="5000"/>
              </w14:schemeClr>
            </w14:solidFill>
          </w14:textFill>
        </w:rPr>
        <w:t xml:space="preserve">In Partial Fulfillment of the Requirements for the Award of </w:t>
      </w:r>
      <w:r>
        <w:rPr>
          <w:rFonts w:hint="default" w:ascii="Times New Roman" w:hAnsi="Times New Roman" w:cs="Times New Roman"/>
          <w:b/>
          <w:bCs w:val="0"/>
          <w:color w:val="0D0D0D" w:themeColor="text1" w:themeTint="F2"/>
          <w:sz w:val="24"/>
          <w:szCs w:val="24"/>
          <w:lang w:val="en-GB"/>
          <w14:textFill>
            <w14:solidFill>
              <w14:schemeClr w14:val="tx1">
                <w14:lumMod w14:val="95000"/>
                <w14:lumOff w14:val="5000"/>
              </w14:schemeClr>
            </w14:solidFill>
          </w14:textFill>
        </w:rPr>
        <w:t>PhD in</w:t>
      </w:r>
      <w:r>
        <w:rPr>
          <w:rFonts w:hint="default" w:ascii="Times New Roman" w:hAnsi="Times New Roman" w:cs="Times New Roman"/>
          <w:b/>
          <w:bCs w:val="0"/>
          <w:sz w:val="24"/>
          <w:szCs w:val="24"/>
        </w:rPr>
        <w:t xml:space="preserve"> </w:t>
      </w:r>
      <w:r>
        <w:rPr>
          <w:rFonts w:hint="default" w:ascii="Times New Roman" w:hAnsi="Times New Roman" w:cs="Times New Roman"/>
          <w:b/>
          <w:bCs/>
          <w:sz w:val="24"/>
          <w:szCs w:val="24"/>
        </w:rPr>
        <w:t>Information Management</w:t>
      </w:r>
    </w:p>
    <w:p>
      <w:pPr>
        <w:spacing w:after="0" w:line="240" w:lineRule="auto"/>
        <w:jc w:val="center"/>
        <w:rPr>
          <w:rFonts w:ascii="Times New Roman" w:hAnsi="Times New Roman"/>
          <w:b/>
          <w:sz w:val="24"/>
          <w:szCs w:val="24"/>
        </w:rPr>
      </w:pPr>
    </w:p>
    <w:p>
      <w:pPr>
        <w:spacing w:after="0" w:line="240" w:lineRule="auto"/>
        <w:jc w:val="center"/>
        <w:rPr>
          <w:rFonts w:ascii="Times New Roman" w:hAnsi="Times New Roman"/>
          <w:b/>
          <w:sz w:val="24"/>
          <w:szCs w:val="24"/>
        </w:rPr>
      </w:pPr>
      <w:r>
        <w:rPr>
          <w:rFonts w:ascii="Times New Roman" w:hAnsi="Times New Roman"/>
          <w:b/>
          <w:sz w:val="24"/>
          <w:szCs w:val="24"/>
        </w:rPr>
        <w:t>Supervisor: Prof E.A. Erwat</w:t>
      </w:r>
    </w:p>
    <w:p>
      <w:pPr>
        <w:spacing w:after="0" w:line="240" w:lineRule="auto"/>
        <w:jc w:val="center"/>
        <w:rPr>
          <w:rFonts w:ascii="Times New Roman" w:hAnsi="Times New Roman"/>
          <w:b/>
          <w:sz w:val="24"/>
          <w:szCs w:val="24"/>
        </w:rPr>
      </w:pPr>
    </w:p>
    <w:p>
      <w:pPr>
        <w:spacing w:after="0" w:line="240" w:lineRule="auto"/>
        <w:jc w:val="center"/>
        <w:rPr>
          <w:rFonts w:hint="default" w:ascii="Times New Roman" w:hAnsi="Times New Roman"/>
          <w:b/>
          <w:sz w:val="24"/>
          <w:szCs w:val="24"/>
          <w:lang w:val="en-GB"/>
        </w:rPr>
      </w:pPr>
      <w:r>
        <w:rPr>
          <w:rFonts w:hint="default" w:ascii="Times New Roman" w:hAnsi="Times New Roman"/>
          <w:b/>
          <w:sz w:val="24"/>
          <w:szCs w:val="24"/>
          <w:lang w:val="en-GB"/>
        </w:rPr>
        <w:t>2023</w:t>
      </w:r>
    </w:p>
    <w:p>
      <w:pPr>
        <w:spacing w:after="0" w:line="240" w:lineRule="auto"/>
        <w:jc w:val="center"/>
        <w:rPr>
          <w:rFonts w:ascii="Times New Roman" w:hAnsi="Times New Roman"/>
          <w:b/>
          <w:sz w:val="24"/>
          <w:szCs w:val="24"/>
        </w:rPr>
      </w:pPr>
    </w:p>
    <w:p>
      <w:pPr>
        <w:spacing w:after="0" w:line="240" w:lineRule="auto"/>
        <w:jc w:val="center"/>
        <w:rPr>
          <w:rFonts w:ascii="Times New Roman" w:hAnsi="Times New Roman"/>
          <w:b/>
          <w:sz w:val="24"/>
          <w:szCs w:val="24"/>
        </w:rPr>
      </w:pPr>
    </w:p>
    <w:p>
      <w:pPr>
        <w:spacing w:after="0" w:line="240" w:lineRule="auto"/>
        <w:jc w:val="both"/>
        <w:rPr>
          <w:rFonts w:ascii="Times New Roman" w:hAnsi="Times New Roman" w:eastAsia="Times New Roman"/>
          <w:b/>
          <w:bCs/>
          <w:sz w:val="24"/>
          <w:szCs w:val="24"/>
        </w:rPr>
      </w:pPr>
      <w:r>
        <w:rPr>
          <w:rFonts w:ascii="Times New Roman" w:hAnsi="Times New Roman" w:eastAsia="Times New Roman"/>
          <w:b/>
          <w:bCs/>
          <w:sz w:val="24"/>
          <w:szCs w:val="24"/>
        </w:rPr>
        <w:t>Abstract</w:t>
      </w:r>
    </w:p>
    <w:p>
      <w:pPr>
        <w:spacing w:after="0"/>
        <w:jc w:val="both"/>
        <w:rPr>
          <w:rFonts w:ascii="Times New Roman" w:hAnsi="Times New Roman"/>
          <w:sz w:val="24"/>
          <w:szCs w:val="24"/>
        </w:rPr>
      </w:pPr>
      <w:r>
        <w:rPr>
          <w:rFonts w:ascii="Times New Roman" w:hAnsi="Times New Roman"/>
          <w:sz w:val="24"/>
          <w:szCs w:val="24"/>
        </w:rPr>
        <w:t>The performance of mobile telecommunication companies using 4G operation services suggest that challenges exist, hence for this study. The study examined the influence of information security practices and organizational agility of information managers’ service performance in mobile telecommunication companies in South-west Nigeria.</w:t>
      </w:r>
      <w:r>
        <w:t xml:space="preserve"> </w:t>
      </w:r>
      <w:r>
        <w:rPr>
          <w:rFonts w:ascii="Times New Roman" w:hAnsi="Times New Roman"/>
          <w:sz w:val="24"/>
          <w:szCs w:val="24"/>
        </w:rPr>
        <w:t>Mixed method research design was adopted and the population of the study comprised information managers and subscribers of four mobile telecommunication companies. Multi-stage sampling technique was adopted with strata techniques to select a sample of 384 subscribers and 210 employees of the four mobile telecommunication companies. The research instruments were structured questionnaire and an interview guide. The data collected was analysed using both quantitative and qualitative methods. Descriptive and inferential statistics were used to analyze the quantitative data while thematic analysis was used for the interview responses. The results showed that the level of information managers’ service performance in the four mobile telecommunication companies is high. Level of information security practices and organizational agility of these companies were found to be moderately high.   The test of hypotheses revealed that information security practices (R=0.380; Adj R</w:t>
      </w:r>
      <w:r>
        <w:rPr>
          <w:rFonts w:ascii="Times New Roman" w:hAnsi="Times New Roman"/>
          <w:sz w:val="24"/>
          <w:szCs w:val="24"/>
          <w:vertAlign w:val="superscript"/>
        </w:rPr>
        <w:t>2</w:t>
      </w:r>
      <w:r>
        <w:rPr>
          <w:rFonts w:ascii="Times New Roman" w:hAnsi="Times New Roman"/>
          <w:sz w:val="24"/>
          <w:szCs w:val="24"/>
        </w:rPr>
        <w:t xml:space="preserve"> = 0.131; p&lt;0.05) and organizational agility (R=0.342; Adj R</w:t>
      </w:r>
      <w:r>
        <w:rPr>
          <w:rFonts w:ascii="Times New Roman" w:hAnsi="Times New Roman"/>
          <w:sz w:val="24"/>
          <w:szCs w:val="24"/>
          <w:vertAlign w:val="superscript"/>
        </w:rPr>
        <w:t>2</w:t>
      </w:r>
      <w:r>
        <w:rPr>
          <w:rFonts w:ascii="Times New Roman" w:hAnsi="Times New Roman"/>
          <w:sz w:val="24"/>
          <w:szCs w:val="24"/>
        </w:rPr>
        <w:t xml:space="preserve"> = 0.096, p&lt;0.05) have significant influence with the information managers service performance. The multiple regression analysis showed that the combined influence on information security practices and organizational agility influence the information managers’ service performance (R=0.278; Adj R</w:t>
      </w:r>
      <w:r>
        <w:rPr>
          <w:rFonts w:ascii="Times New Roman" w:hAnsi="Times New Roman"/>
          <w:sz w:val="24"/>
          <w:szCs w:val="24"/>
          <w:vertAlign w:val="superscript"/>
        </w:rPr>
        <w:t>2</w:t>
      </w:r>
      <w:r>
        <w:rPr>
          <w:rFonts w:ascii="Times New Roman" w:hAnsi="Times New Roman"/>
          <w:sz w:val="24"/>
          <w:szCs w:val="24"/>
        </w:rPr>
        <w:t xml:space="preserve"> = 0.0063, p&lt;0.05).  Individually, information security practices contribute (t=2.104, p&lt;0.05) or 21.04%; while organizational agility contribute (t=2.210, p&lt;0.05) or 22.1% to service performance. The study, therefore, concluded that both information security practices and organizational agility are essential to service performance of the companies. It was also recommended among others that training, creativity and policy adherence be encouraged by the management in Nigerian Telecommunication Companies.</w:t>
      </w:r>
    </w:p>
    <w:p>
      <w:pPr>
        <w:spacing w:after="0"/>
        <w:jc w:val="both"/>
        <w:rPr>
          <w:rFonts w:ascii="Times New Roman" w:hAnsi="Times New Roman"/>
          <w:sz w:val="24"/>
          <w:szCs w:val="24"/>
        </w:rPr>
      </w:pPr>
    </w:p>
    <w:p>
      <w:pPr>
        <w:spacing w:after="0" w:line="240" w:lineRule="auto"/>
        <w:rPr>
          <w:rFonts w:ascii="Times New Roman" w:hAnsi="Times New Roman" w:eastAsia="Times New Roman"/>
          <w:b/>
          <w:bCs/>
          <w:sz w:val="24"/>
          <w:szCs w:val="24"/>
        </w:rPr>
      </w:pPr>
    </w:p>
    <w:p>
      <w:pPr>
        <w:spacing w:after="0" w:line="240" w:lineRule="auto"/>
        <w:ind w:left="1440" w:hanging="1440"/>
        <w:rPr>
          <w:rFonts w:ascii="Times New Roman" w:hAnsi="Times New Roman" w:eastAsia="Times New Roman"/>
          <w:bCs/>
          <w:i w:val="0"/>
          <w:iCs/>
          <w:sz w:val="24"/>
          <w:szCs w:val="24"/>
        </w:rPr>
      </w:pPr>
      <w:r>
        <w:rPr>
          <w:rFonts w:ascii="Times New Roman" w:hAnsi="Times New Roman" w:eastAsia="Times New Roman"/>
          <w:b/>
          <w:bCs/>
          <w:sz w:val="24"/>
          <w:szCs w:val="24"/>
        </w:rPr>
        <w:t>Keywords</w:t>
      </w:r>
      <w:r>
        <w:rPr>
          <w:rFonts w:ascii="Times New Roman" w:hAnsi="Times New Roman" w:eastAsia="Times New Roman"/>
          <w:bCs/>
          <w:sz w:val="24"/>
          <w:szCs w:val="24"/>
        </w:rPr>
        <w:t>:</w:t>
      </w:r>
      <w:r>
        <w:rPr>
          <w:rFonts w:ascii="Times New Roman" w:hAnsi="Times New Roman" w:eastAsia="Times New Roman"/>
          <w:bCs/>
          <w:i/>
          <w:sz w:val="24"/>
          <w:szCs w:val="24"/>
        </w:rPr>
        <w:t xml:space="preserve"> </w:t>
      </w:r>
      <w:r>
        <w:rPr>
          <w:rFonts w:ascii="Times New Roman" w:hAnsi="Times New Roman" w:eastAsia="Times New Roman"/>
          <w:bCs/>
          <w:i/>
          <w:sz w:val="24"/>
          <w:szCs w:val="24"/>
        </w:rPr>
        <w:tab/>
      </w:r>
      <w:r>
        <w:rPr>
          <w:rFonts w:ascii="Times New Roman" w:hAnsi="Times New Roman" w:eastAsia="Times New Roman"/>
          <w:bCs/>
          <w:i w:val="0"/>
          <w:iCs/>
          <w:sz w:val="24"/>
          <w:szCs w:val="24"/>
        </w:rPr>
        <w:t>Information Managers, Information</w:t>
      </w:r>
      <w:bookmarkStart w:id="0" w:name="_GoBack"/>
      <w:bookmarkEnd w:id="0"/>
      <w:r>
        <w:rPr>
          <w:rFonts w:ascii="Times New Roman" w:hAnsi="Times New Roman" w:eastAsia="Times New Roman"/>
          <w:bCs/>
          <w:i w:val="0"/>
          <w:iCs/>
          <w:sz w:val="24"/>
          <w:szCs w:val="24"/>
        </w:rPr>
        <w:t xml:space="preserve"> Security Practice, Organisational Agility, Service Performance</w:t>
      </w:r>
    </w:p>
    <w:p>
      <w:pPr>
        <w:spacing w:after="0" w:line="240" w:lineRule="auto"/>
        <w:rPr>
          <w:rFonts w:ascii="Times New Roman" w:hAnsi="Times New Roman" w:eastAsia="Times New Roman"/>
          <w:bCs/>
          <w:i w:val="0"/>
          <w:iCs/>
          <w:sz w:val="24"/>
          <w:szCs w:val="24"/>
        </w:rPr>
      </w:pPr>
    </w:p>
    <w:p>
      <w:pPr>
        <w:tabs>
          <w:tab w:val="left" w:pos="4202"/>
        </w:tabs>
        <w:spacing w:after="0" w:line="240" w:lineRule="auto"/>
        <w:rPr>
          <w:rFonts w:ascii="Times New Roman" w:hAnsi="Times New Roman" w:eastAsia="Times New Roman"/>
          <w:bCs/>
          <w:sz w:val="24"/>
          <w:szCs w:val="24"/>
        </w:rPr>
      </w:pPr>
      <w:r>
        <w:rPr>
          <w:rFonts w:ascii="Times New Roman" w:hAnsi="Times New Roman" w:eastAsia="Times New Roman"/>
          <w:b/>
          <w:bCs/>
          <w:sz w:val="24"/>
          <w:szCs w:val="24"/>
        </w:rPr>
        <w:t>Word Count</w:t>
      </w:r>
      <w:r>
        <w:rPr>
          <w:rFonts w:ascii="Times New Roman" w:hAnsi="Times New Roman" w:eastAsia="Times New Roman"/>
          <w:bCs/>
          <w:sz w:val="24"/>
          <w:szCs w:val="24"/>
        </w:rPr>
        <w:t>: 287</w:t>
      </w:r>
      <w:r>
        <w:rPr>
          <w:rFonts w:ascii="Times New Roman" w:hAnsi="Times New Roman" w:eastAsia="Times New Roman"/>
          <w:bCs/>
          <w:sz w:val="24"/>
          <w:szCs w:val="24"/>
        </w:rPr>
        <w:tab/>
      </w:r>
    </w:p>
    <w:p/>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Arial Unicode MS">
    <w:panose1 w:val="020B0604020202020204"/>
    <w:charset w:val="86"/>
    <w:family w:val="auto"/>
    <w:pitch w:val="default"/>
    <w:sig w:usb0="FFFFFFFF" w:usb1="E9FFFFFF" w:usb2="0000003F" w:usb3="00000000" w:csb0="603F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B79"/>
    <w:rsid w:val="003B5478"/>
    <w:rsid w:val="003E36C0"/>
    <w:rsid w:val="004D474C"/>
    <w:rsid w:val="00643B79"/>
    <w:rsid w:val="00756A1A"/>
    <w:rsid w:val="00893E2F"/>
    <w:rsid w:val="00AF6BE6"/>
    <w:rsid w:val="00D76091"/>
    <w:rsid w:val="00DF352D"/>
    <w:rsid w:val="078D68A4"/>
    <w:rsid w:val="466969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Hyperlink"/>
    <w:basedOn w:val="2"/>
    <w:unhideWhenUsed/>
    <w:uiPriority w:val="99"/>
    <w:rPr>
      <w:color w:val="0000FF" w:themeColor="hyperlink"/>
      <w:u w:val="single"/>
      <w14:textFill>
        <w14:solidFill>
          <w14:schemeClr w14:val="hlink"/>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408</Words>
  <Characters>2326</Characters>
  <Lines>19</Lines>
  <Paragraphs>5</Paragraphs>
  <TotalTime>1</TotalTime>
  <ScaleCrop>false</ScaleCrop>
  <LinksUpToDate>false</LinksUpToDate>
  <CharactersWithSpaces>2729</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2023-11-01T13:04:00Z</dcterms:created>
  <dc:creator>user</dc:creator>
  <cp:lastModifiedBy>User</cp:lastModifiedBy>
  <cp:lastPrinted>2023-11-27T13:31:00Z</cp:lastPrinted>
  <dcterms:modified xsi:type="dcterms:W3CDTF">2024-03-20T10:54:04Z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D1592E75C9B54028A31DCB03C357AF65_12</vt:lpwstr>
  </property>
</Properties>
</file>